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  <w:lang w:eastAsia="zh-CN"/>
        </w:rPr>
        <w:t>文旅和广电</w:t>
      </w:r>
      <w:r>
        <w:rPr>
          <w:rFonts w:hint="eastAsia" w:ascii="宋体" w:hAnsi="宋体" w:eastAsia="宋体"/>
          <w:b/>
          <w:sz w:val="44"/>
          <w:szCs w:val="44"/>
        </w:rPr>
        <w:t>局</w:t>
      </w:r>
      <w:r>
        <w:rPr>
          <w:rFonts w:hint="eastAsia" w:ascii="宋体" w:hAnsi="宋体"/>
          <w:b/>
          <w:sz w:val="44"/>
          <w:szCs w:val="44"/>
          <w:lang w:eastAsia="zh-CN"/>
        </w:rPr>
        <w:t>第三季度</w:t>
      </w:r>
      <w:r>
        <w:rPr>
          <w:rFonts w:hint="eastAsia" w:ascii="宋体" w:hAnsi="宋体" w:eastAsia="宋体"/>
          <w:b/>
          <w:sz w:val="44"/>
          <w:szCs w:val="44"/>
        </w:rPr>
        <w:t>涉企</w:t>
      </w:r>
    </w:p>
    <w:p>
      <w:pPr>
        <w:jc w:val="center"/>
        <w:rPr>
          <w:rFonts w:hint="eastAsia" w:ascii="宋体" w:hAnsi="宋体" w:eastAsia="宋体"/>
          <w:b/>
          <w:sz w:val="44"/>
          <w:szCs w:val="44"/>
        </w:rPr>
      </w:pPr>
      <w:r>
        <w:rPr>
          <w:rFonts w:hint="eastAsia" w:ascii="宋体" w:hAnsi="宋体" w:eastAsia="宋体"/>
          <w:b/>
          <w:sz w:val="44"/>
          <w:szCs w:val="44"/>
        </w:rPr>
        <w:t>行政执法检查报告</w:t>
      </w:r>
    </w:p>
    <w:p>
      <w:pPr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区政府：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根据《辽宁省涉企行政执法检查计划管理办法》及《顺城区涉企行政执法检查管理办法》的相关规定，按照《关于公布20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/>
          <w:sz w:val="32"/>
          <w:szCs w:val="32"/>
        </w:rPr>
        <w:t>年顺城区涉企行政执法检查计划的通知》的安排，我局于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2021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eastAsia="zh-CN"/>
        </w:rPr>
        <w:t>第二季度</w:t>
      </w:r>
      <w:r>
        <w:rPr>
          <w:rFonts w:hint="eastAsia" w:ascii="仿宋" w:hAnsi="仿宋" w:eastAsia="仿宋"/>
          <w:sz w:val="32"/>
          <w:szCs w:val="32"/>
        </w:rPr>
        <w:t>对辖区内</w:t>
      </w:r>
      <w:r>
        <w:rPr>
          <w:rFonts w:hint="eastAsia" w:ascii="仿宋" w:hAnsi="仿宋" w:eastAsia="仿宋"/>
          <w:sz w:val="32"/>
          <w:szCs w:val="32"/>
          <w:lang w:eastAsia="zh-CN"/>
        </w:rPr>
        <w:t>歌舞娱乐场所</w:t>
      </w:r>
      <w:r>
        <w:rPr>
          <w:rFonts w:hint="eastAsia" w:ascii="仿宋" w:hAnsi="仿宋" w:eastAsia="仿宋"/>
          <w:sz w:val="32"/>
          <w:szCs w:val="32"/>
        </w:rPr>
        <w:t>进行了</w:t>
      </w:r>
      <w:r>
        <w:rPr>
          <w:rFonts w:hint="eastAsia" w:ascii="仿宋" w:hAnsi="仿宋" w:eastAsia="仿宋"/>
          <w:sz w:val="32"/>
          <w:szCs w:val="32"/>
          <w:lang w:eastAsia="zh-CN"/>
        </w:rPr>
        <w:t>第三季度安全生产</w:t>
      </w:r>
      <w:r>
        <w:rPr>
          <w:rFonts w:hint="eastAsia" w:ascii="仿宋" w:hAnsi="仿宋" w:eastAsia="仿宋"/>
          <w:sz w:val="32"/>
          <w:szCs w:val="32"/>
        </w:rPr>
        <w:t>行政执法检查,现将具体检查情况报告如下：</w:t>
      </w: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一、基本情况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我单位</w:t>
      </w:r>
      <w:r>
        <w:rPr>
          <w:rFonts w:hint="eastAsia" w:ascii="仿宋" w:hAnsi="仿宋" w:eastAsia="仿宋"/>
          <w:sz w:val="32"/>
          <w:szCs w:val="32"/>
          <w:lang w:eastAsia="zh-CN"/>
        </w:rPr>
        <w:t>王福明、王洋、周友博等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6名</w:t>
      </w:r>
      <w:r>
        <w:rPr>
          <w:rFonts w:hint="eastAsia" w:ascii="仿宋" w:hAnsi="仿宋" w:eastAsia="仿宋"/>
          <w:sz w:val="32"/>
          <w:szCs w:val="32"/>
        </w:rPr>
        <w:t>行政执法人员对</w:t>
      </w:r>
      <w:r>
        <w:rPr>
          <w:rFonts w:hint="eastAsia" w:ascii="仿宋" w:hAnsi="仿宋" w:eastAsia="仿宋"/>
          <w:sz w:val="32"/>
          <w:szCs w:val="32"/>
          <w:lang w:eastAsia="zh-CN"/>
        </w:rPr>
        <w:t>歌舞娱乐场所场所</w:t>
      </w:r>
      <w:r>
        <w:rPr>
          <w:rFonts w:hint="eastAsia" w:ascii="仿宋" w:hAnsi="仿宋" w:eastAsia="仿宋"/>
          <w:sz w:val="32"/>
          <w:szCs w:val="32"/>
        </w:rPr>
        <w:t>下达《行政执法检查通知书》后，根据</w:t>
      </w:r>
      <w:r>
        <w:rPr>
          <w:rFonts w:hint="eastAsia" w:ascii="仿宋" w:hAnsi="仿宋" w:eastAsia="仿宋"/>
          <w:sz w:val="32"/>
          <w:szCs w:val="32"/>
          <w:lang w:eastAsia="zh-CN"/>
        </w:rPr>
        <w:t>《中华人民共和国安全生产法》</w:t>
      </w:r>
      <w:r>
        <w:rPr>
          <w:rFonts w:hint="eastAsia" w:ascii="仿宋" w:hAnsi="仿宋" w:eastAsia="仿宋"/>
          <w:sz w:val="32"/>
          <w:szCs w:val="32"/>
        </w:rPr>
        <w:t>第</w:t>
      </w:r>
      <w:r>
        <w:rPr>
          <w:rFonts w:hint="eastAsia" w:ascii="仿宋" w:hAnsi="仿宋" w:eastAsia="仿宋"/>
          <w:sz w:val="32"/>
          <w:szCs w:val="32"/>
          <w:lang w:eastAsia="zh-CN"/>
        </w:rPr>
        <w:t>九</w:t>
      </w:r>
      <w:r>
        <w:rPr>
          <w:rFonts w:hint="eastAsia" w:ascii="仿宋" w:hAnsi="仿宋" w:eastAsia="仿宋"/>
          <w:sz w:val="32"/>
          <w:szCs w:val="32"/>
        </w:rPr>
        <w:t>条，对</w:t>
      </w:r>
      <w:r>
        <w:rPr>
          <w:rFonts w:hint="eastAsia" w:ascii="仿宋" w:hAnsi="仿宋" w:eastAsia="仿宋"/>
          <w:sz w:val="32"/>
          <w:szCs w:val="32"/>
          <w:lang w:eastAsia="zh-CN"/>
        </w:rPr>
        <w:t>辖区内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32户</w:t>
      </w:r>
      <w:r>
        <w:rPr>
          <w:rFonts w:hint="eastAsia" w:ascii="仿宋" w:hAnsi="仿宋" w:eastAsia="仿宋"/>
          <w:sz w:val="32"/>
          <w:szCs w:val="32"/>
          <w:lang w:eastAsia="zh-CN"/>
        </w:rPr>
        <w:t>互歌舞娱乐场所消防设施设备进行现场检查</w:t>
      </w:r>
      <w:r>
        <w:rPr>
          <w:rFonts w:hint="eastAsia" w:ascii="仿宋" w:hAnsi="仿宋" w:eastAsia="仿宋"/>
          <w:sz w:val="32"/>
          <w:szCs w:val="32"/>
        </w:rPr>
        <w:t>，通过现场查验，对</w:t>
      </w:r>
      <w:r>
        <w:rPr>
          <w:rFonts w:hint="eastAsia" w:ascii="仿宋" w:hAnsi="仿宋" w:eastAsia="仿宋"/>
          <w:sz w:val="32"/>
          <w:szCs w:val="32"/>
          <w:lang w:eastAsia="zh-CN"/>
        </w:rPr>
        <w:t>互歌舞娱乐场所</w:t>
      </w:r>
      <w:r>
        <w:rPr>
          <w:rFonts w:hint="eastAsia" w:ascii="仿宋" w:hAnsi="仿宋" w:eastAsia="仿宋"/>
          <w:sz w:val="32"/>
          <w:szCs w:val="32"/>
        </w:rPr>
        <w:t>的</w:t>
      </w:r>
      <w:r>
        <w:rPr>
          <w:rFonts w:hint="eastAsia" w:ascii="仿宋" w:hAnsi="仿宋" w:eastAsia="仿宋"/>
          <w:sz w:val="32"/>
          <w:szCs w:val="32"/>
          <w:lang w:eastAsia="zh-CN"/>
        </w:rPr>
        <w:t>安全</w:t>
      </w:r>
      <w:r>
        <w:rPr>
          <w:rFonts w:hint="eastAsia" w:ascii="仿宋" w:hAnsi="仿宋" w:eastAsia="仿宋"/>
          <w:sz w:val="32"/>
          <w:szCs w:val="32"/>
        </w:rPr>
        <w:t>生产经营行为进行执法检查。</w:t>
      </w:r>
    </w:p>
    <w:p>
      <w:pPr>
        <w:ind w:firstLine="643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二、存在问题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检查过程中</w:t>
      </w:r>
      <w:r>
        <w:rPr>
          <w:rFonts w:hint="eastAsia" w:ascii="仿宋" w:hAnsi="仿宋" w:eastAsia="仿宋"/>
          <w:sz w:val="32"/>
          <w:szCs w:val="32"/>
          <w:lang w:eastAsia="zh-CN"/>
        </w:rPr>
        <w:t>这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32户场所</w:t>
      </w:r>
      <w:r>
        <w:rPr>
          <w:rFonts w:hint="eastAsia" w:ascii="仿宋" w:hAnsi="仿宋" w:eastAsia="仿宋"/>
          <w:sz w:val="32"/>
          <w:szCs w:val="32"/>
          <w:lang w:eastAsia="zh-CN"/>
        </w:rPr>
        <w:t>有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末</w:t>
      </w:r>
      <w:r>
        <w:rPr>
          <w:rFonts w:hint="eastAsia" w:ascii="仿宋" w:hAnsi="仿宋" w:eastAsia="仿宋"/>
          <w:sz w:val="32"/>
          <w:szCs w:val="32"/>
        </w:rPr>
        <w:t>发现</w:t>
      </w:r>
      <w:r>
        <w:rPr>
          <w:rFonts w:hint="eastAsia" w:ascii="仿宋" w:hAnsi="仿宋" w:eastAsia="仿宋"/>
          <w:sz w:val="32"/>
          <w:szCs w:val="32"/>
          <w:lang w:eastAsia="zh-CN"/>
        </w:rPr>
        <w:t>存在安全隐患</w:t>
      </w:r>
      <w:r>
        <w:rPr>
          <w:rFonts w:hint="eastAsia" w:ascii="仿宋" w:hAnsi="仿宋" w:eastAsia="仿宋"/>
          <w:sz w:val="32"/>
          <w:szCs w:val="32"/>
        </w:rPr>
        <w:t>问题</w:t>
      </w:r>
      <w:r>
        <w:rPr>
          <w:rFonts w:hint="eastAsia" w:ascii="仿宋" w:hAnsi="仿宋" w:eastAsia="仿宋"/>
          <w:sz w:val="32"/>
          <w:szCs w:val="32"/>
          <w:lang w:eastAsia="zh-CN"/>
        </w:rPr>
        <w:t>，全部符合安全生产法规定经营标准，第三季度新批行政许可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0件。</w:t>
      </w:r>
    </w:p>
    <w:p>
      <w:pPr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三、整治措施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文旅和广电局</w:t>
      </w:r>
      <w:r>
        <w:rPr>
          <w:rFonts w:hint="eastAsia" w:ascii="仿宋" w:hAnsi="仿宋" w:eastAsia="仿宋"/>
          <w:sz w:val="32"/>
          <w:szCs w:val="32"/>
        </w:rPr>
        <w:t>执法人员</w:t>
      </w:r>
      <w:r>
        <w:rPr>
          <w:rFonts w:hint="eastAsia" w:ascii="仿宋" w:hAnsi="仿宋" w:eastAsia="仿宋"/>
          <w:sz w:val="32"/>
          <w:szCs w:val="32"/>
          <w:lang w:eastAsia="zh-CN"/>
        </w:rPr>
        <w:t>将继续巡查文化娱乐场所安全生产经营状况，确保娱乐场所安全有序经营。</w:t>
      </w:r>
    </w:p>
    <w:p>
      <w:pPr>
        <w:ind w:firstLine="640" w:firstLineChars="200"/>
        <w:rPr>
          <w:rFonts w:hint="eastAsia" w:ascii="黑体" w:hAnsi="黑体" w:eastAsia="黑体" w:cs="宋体"/>
          <w:color w:val="323232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323232"/>
          <w:kern w:val="0"/>
          <w:sz w:val="32"/>
          <w:szCs w:val="32"/>
        </w:rPr>
        <w:t>四、回访情况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宋体"/>
          <w:color w:val="323232"/>
          <w:kern w:val="0"/>
          <w:sz w:val="32"/>
          <w:szCs w:val="32"/>
        </w:rPr>
        <w:t>今后继续改进监管措施，同时着重加强对</w:t>
      </w:r>
      <w:r>
        <w:rPr>
          <w:rFonts w:hint="eastAsia" w:ascii="仿宋" w:hAnsi="仿宋" w:eastAsia="仿宋" w:cs="宋体"/>
          <w:color w:val="323232"/>
          <w:kern w:val="0"/>
          <w:sz w:val="32"/>
          <w:szCs w:val="32"/>
          <w:lang w:eastAsia="zh-CN"/>
        </w:rPr>
        <w:t>文化体育、旅游场所安全生产工作</w:t>
      </w:r>
      <w:r>
        <w:rPr>
          <w:rFonts w:hint="eastAsia" w:ascii="仿宋" w:hAnsi="仿宋" w:eastAsia="仿宋" w:cs="宋体"/>
          <w:color w:val="323232"/>
          <w:kern w:val="0"/>
          <w:sz w:val="32"/>
          <w:szCs w:val="32"/>
        </w:rPr>
        <w:t>的教育、帮助、指导其查找原因，改善管理，引导企业依法经营</w:t>
      </w:r>
      <w:r>
        <w:rPr>
          <w:rFonts w:hint="eastAsia" w:ascii="仿宋" w:hAnsi="仿宋" w:eastAsia="仿宋" w:cs="宋体"/>
          <w:color w:val="323232"/>
          <w:kern w:val="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宋体"/>
          <w:color w:val="323232"/>
          <w:kern w:val="0"/>
          <w:sz w:val="32"/>
          <w:szCs w:val="32"/>
        </w:rPr>
        <w:t>加强对</w:t>
      </w:r>
      <w:r>
        <w:rPr>
          <w:rFonts w:hint="eastAsia" w:ascii="仿宋" w:hAnsi="仿宋" w:eastAsia="仿宋" w:cs="宋体"/>
          <w:color w:val="323232"/>
          <w:kern w:val="0"/>
          <w:sz w:val="32"/>
          <w:szCs w:val="32"/>
          <w:lang w:eastAsia="zh-CN"/>
        </w:rPr>
        <w:t>文化娱乐体育</w:t>
      </w:r>
      <w:bookmarkStart w:id="0" w:name="_GoBack"/>
      <w:bookmarkEnd w:id="0"/>
      <w:r>
        <w:rPr>
          <w:rFonts w:hint="eastAsia" w:ascii="仿宋" w:hAnsi="仿宋" w:eastAsia="仿宋" w:cs="宋体"/>
          <w:color w:val="323232"/>
          <w:kern w:val="0"/>
          <w:sz w:val="32"/>
          <w:szCs w:val="32"/>
          <w:lang w:eastAsia="zh-CN"/>
        </w:rPr>
        <w:t>、旅游场所安全生产工作</w:t>
      </w:r>
      <w:r>
        <w:rPr>
          <w:rFonts w:hint="eastAsia" w:ascii="仿宋" w:hAnsi="仿宋" w:eastAsia="仿宋"/>
          <w:sz w:val="32"/>
          <w:szCs w:val="32"/>
        </w:rPr>
        <w:t>的管理。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ind w:firstLine="5280" w:firstLineChars="1650"/>
        <w:rPr>
          <w:rFonts w:hint="eastAsia" w:ascii="仿宋" w:hAnsi="仿宋" w:eastAsia="仿宋"/>
          <w:sz w:val="32"/>
          <w:szCs w:val="32"/>
          <w:lang w:eastAsia="zh-CN"/>
        </w:rPr>
      </w:pPr>
    </w:p>
    <w:p>
      <w:pPr>
        <w:ind w:firstLine="5280" w:firstLineChars="1650"/>
        <w:rPr>
          <w:rFonts w:hint="eastAsia" w:ascii="仿宋" w:hAnsi="仿宋" w:eastAsia="仿宋"/>
          <w:sz w:val="32"/>
          <w:szCs w:val="32"/>
          <w:lang w:eastAsia="zh-CN"/>
        </w:rPr>
      </w:pPr>
    </w:p>
    <w:p>
      <w:pPr>
        <w:ind w:firstLine="5280" w:firstLineChars="1650"/>
        <w:rPr>
          <w:rFonts w:hint="eastAsia" w:ascii="仿宋" w:hAnsi="仿宋" w:eastAsia="仿宋"/>
          <w:sz w:val="32"/>
          <w:szCs w:val="32"/>
          <w:lang w:eastAsia="zh-CN"/>
        </w:rPr>
      </w:pPr>
    </w:p>
    <w:p>
      <w:pPr>
        <w:ind w:firstLine="5280" w:firstLineChars="1650"/>
        <w:rPr>
          <w:rFonts w:hint="eastAsia" w:ascii="仿宋" w:hAnsi="仿宋" w:eastAsia="仿宋"/>
          <w:sz w:val="32"/>
          <w:szCs w:val="32"/>
          <w:lang w:eastAsia="zh-CN"/>
        </w:rPr>
      </w:pPr>
    </w:p>
    <w:p>
      <w:pPr>
        <w:ind w:firstLine="5280" w:firstLineChars="1650"/>
        <w:rPr>
          <w:rFonts w:hint="eastAsia" w:ascii="仿宋" w:hAnsi="仿宋" w:eastAsia="仿宋"/>
          <w:sz w:val="32"/>
          <w:szCs w:val="32"/>
          <w:lang w:eastAsia="zh-CN"/>
        </w:rPr>
      </w:pPr>
    </w:p>
    <w:p>
      <w:pPr>
        <w:ind w:firstLine="5280" w:firstLineChars="1650"/>
        <w:rPr>
          <w:rFonts w:hint="eastAsia" w:ascii="仿宋" w:hAnsi="仿宋" w:eastAsia="仿宋"/>
          <w:sz w:val="32"/>
          <w:szCs w:val="32"/>
          <w:lang w:eastAsia="zh-CN"/>
        </w:rPr>
      </w:pPr>
    </w:p>
    <w:p>
      <w:pPr>
        <w:ind w:firstLine="5280" w:firstLineChars="1650"/>
        <w:rPr>
          <w:rFonts w:hint="eastAsia" w:ascii="仿宋" w:hAnsi="仿宋" w:eastAsia="仿宋"/>
          <w:sz w:val="32"/>
          <w:szCs w:val="32"/>
          <w:lang w:eastAsia="zh-CN"/>
        </w:rPr>
      </w:pPr>
    </w:p>
    <w:p>
      <w:pPr>
        <w:ind w:firstLine="5280" w:firstLineChars="1650"/>
        <w:rPr>
          <w:rFonts w:hint="eastAsia" w:ascii="仿宋" w:hAnsi="仿宋" w:eastAsia="仿宋"/>
          <w:sz w:val="32"/>
          <w:szCs w:val="32"/>
          <w:lang w:eastAsia="zh-CN"/>
        </w:rPr>
      </w:pPr>
    </w:p>
    <w:p>
      <w:pPr>
        <w:ind w:firstLine="5280" w:firstLineChars="1650"/>
        <w:rPr>
          <w:rFonts w:hint="eastAsia" w:ascii="仿宋" w:hAnsi="仿宋" w:eastAsia="仿宋"/>
          <w:sz w:val="32"/>
          <w:szCs w:val="32"/>
          <w:lang w:eastAsia="zh-CN"/>
        </w:rPr>
      </w:pPr>
    </w:p>
    <w:p>
      <w:pPr>
        <w:ind w:firstLine="5280" w:firstLineChars="1650"/>
        <w:rPr>
          <w:rFonts w:hint="eastAsia" w:ascii="仿宋" w:hAnsi="仿宋" w:eastAsia="仿宋"/>
          <w:sz w:val="32"/>
          <w:szCs w:val="32"/>
          <w:lang w:eastAsia="zh-CN"/>
        </w:rPr>
      </w:pPr>
    </w:p>
    <w:p>
      <w:pPr>
        <w:ind w:firstLine="5280" w:firstLineChars="1650"/>
        <w:rPr>
          <w:rFonts w:hint="eastAsia" w:ascii="仿宋" w:hAnsi="仿宋" w:eastAsia="仿宋"/>
          <w:sz w:val="32"/>
          <w:szCs w:val="32"/>
          <w:lang w:eastAsia="zh-CN"/>
        </w:rPr>
      </w:pPr>
    </w:p>
    <w:p>
      <w:pPr>
        <w:ind w:firstLine="5280" w:firstLineChars="1650"/>
        <w:rPr>
          <w:rFonts w:hint="eastAsia" w:ascii="仿宋" w:hAnsi="仿宋" w:eastAsia="仿宋"/>
          <w:sz w:val="32"/>
          <w:szCs w:val="32"/>
          <w:lang w:eastAsia="zh-CN"/>
        </w:rPr>
      </w:pP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                  </w:t>
      </w:r>
      <w:r>
        <w:rPr>
          <w:rFonts w:hint="eastAsia" w:ascii="仿宋" w:hAnsi="仿宋" w:eastAsia="仿宋"/>
          <w:sz w:val="32"/>
          <w:szCs w:val="32"/>
          <w:lang w:eastAsia="zh-CN"/>
        </w:rPr>
        <w:t>顺城区文化旅游和广播电视</w:t>
      </w:r>
      <w:r>
        <w:rPr>
          <w:rFonts w:hint="eastAsia" w:ascii="仿宋" w:hAnsi="仿宋" w:eastAsia="仿宋"/>
          <w:sz w:val="32"/>
          <w:szCs w:val="32"/>
        </w:rPr>
        <w:t>局</w:t>
      </w:r>
    </w:p>
    <w:p>
      <w:pPr>
        <w:ind w:firstLine="4800" w:firstLineChars="15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2021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23</w:t>
      </w:r>
      <w:r>
        <w:rPr>
          <w:rFonts w:hint="eastAsia" w:ascii="仿宋" w:hAnsi="仿宋" w:eastAsia="仿宋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0DB86849"/>
    <w:rsid w:val="0FF20C39"/>
    <w:rsid w:val="16A633D9"/>
    <w:rsid w:val="1E0B4CD7"/>
    <w:rsid w:val="2E45631B"/>
    <w:rsid w:val="30E31F9B"/>
    <w:rsid w:val="32911F71"/>
    <w:rsid w:val="45E6641A"/>
    <w:rsid w:val="46915139"/>
    <w:rsid w:val="4CBD075E"/>
    <w:rsid w:val="4FEC7686"/>
    <w:rsid w:val="50617A1F"/>
    <w:rsid w:val="61EF6613"/>
    <w:rsid w:val="69101555"/>
    <w:rsid w:val="6FF85796"/>
    <w:rsid w:val="7334467B"/>
    <w:rsid w:val="73C72886"/>
    <w:rsid w:val="740D7D9E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86</Words>
  <Characters>495</Characters>
  <Lines>4</Lines>
  <Paragraphs>1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2017-11-16T07:59:00Z</dcterms:created>
  <dc:creator>Administrator</dc:creator>
  <cp:lastModifiedBy>wfm</cp:lastModifiedBy>
  <cp:lastPrinted>2017-11-23T03:00:00Z</cp:lastPrinted>
  <dcterms:modified xsi:type="dcterms:W3CDTF">2021-09-22T03:03:31Z</dcterms:modified>
  <dc:title>XX局涉企行政执法检查报告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